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40BB9" w14:textId="77777777" w:rsidR="009D13E6" w:rsidRPr="003E51D2" w:rsidRDefault="009D13E6" w:rsidP="00AB00B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E51D2">
        <w:rPr>
          <w:rFonts w:ascii="Calibri" w:hAnsi="Calibri" w:cs="Calibri"/>
          <w:b/>
          <w:sz w:val="22"/>
          <w:szCs w:val="22"/>
        </w:rPr>
        <w:t>UNIVERSITY OF DUBUQUE</w:t>
      </w:r>
    </w:p>
    <w:p w14:paraId="1E026205" w14:textId="157FD82D" w:rsidR="009D13E6" w:rsidRPr="003E51D2" w:rsidRDefault="009D13E6" w:rsidP="00AB00BA">
      <w:pPr>
        <w:jc w:val="center"/>
        <w:rPr>
          <w:rFonts w:ascii="Calibri" w:hAnsi="Calibri" w:cs="Calibri"/>
          <w:b/>
          <w:sz w:val="22"/>
          <w:szCs w:val="22"/>
        </w:rPr>
      </w:pPr>
      <w:r w:rsidRPr="003E51D2">
        <w:rPr>
          <w:rFonts w:ascii="Calibri" w:hAnsi="Calibri" w:cs="Calibri"/>
          <w:b/>
          <w:sz w:val="22"/>
          <w:szCs w:val="22"/>
        </w:rPr>
        <w:t>POSITION DESCRIPTION</w:t>
      </w:r>
    </w:p>
    <w:p w14:paraId="5C771AED" w14:textId="77777777" w:rsidR="009D13E6" w:rsidRPr="003E51D2" w:rsidRDefault="009D13E6" w:rsidP="00AB00BA">
      <w:pPr>
        <w:jc w:val="center"/>
        <w:rPr>
          <w:rFonts w:ascii="Calibri" w:hAnsi="Calibri" w:cs="Calibri"/>
          <w:sz w:val="22"/>
          <w:szCs w:val="22"/>
        </w:rPr>
      </w:pPr>
    </w:p>
    <w:p w14:paraId="6050F061" w14:textId="19718A63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  <w:r w:rsidRPr="009D13E6">
        <w:rPr>
          <w:rFonts w:asciiTheme="majorHAnsi" w:hAnsiTheme="majorHAnsi" w:cs="Calibri"/>
          <w:b/>
          <w:sz w:val="22"/>
          <w:szCs w:val="22"/>
        </w:rPr>
        <w:t>Title: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B86856">
        <w:rPr>
          <w:rFonts w:asciiTheme="majorHAnsi" w:hAnsiTheme="majorHAnsi" w:cs="Calibri"/>
          <w:sz w:val="22"/>
          <w:szCs w:val="22"/>
        </w:rPr>
        <w:t>Graduate Assistant – Student Engagement</w:t>
      </w:r>
      <w:r w:rsidR="008E54AE">
        <w:rPr>
          <w:rFonts w:asciiTheme="majorHAnsi" w:hAnsiTheme="majorHAnsi" w:cs="Calibri"/>
          <w:sz w:val="22"/>
          <w:szCs w:val="22"/>
        </w:rPr>
        <w:t xml:space="preserve"> (part-</w:t>
      </w:r>
      <w:r w:rsidR="00B86856">
        <w:rPr>
          <w:rFonts w:asciiTheme="majorHAnsi" w:hAnsiTheme="majorHAnsi" w:cs="Calibri"/>
          <w:sz w:val="22"/>
          <w:szCs w:val="22"/>
        </w:rPr>
        <w:t>time position with tuition waiver)</w:t>
      </w:r>
    </w:p>
    <w:p w14:paraId="1C22A3DD" w14:textId="77777777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</w:p>
    <w:p w14:paraId="77F51AF7" w14:textId="77777777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  <w:r w:rsidRPr="009D13E6">
        <w:rPr>
          <w:rFonts w:asciiTheme="majorHAnsi" w:hAnsiTheme="majorHAnsi" w:cs="Calibri"/>
          <w:b/>
          <w:sz w:val="22"/>
          <w:szCs w:val="22"/>
        </w:rPr>
        <w:t>Department:</w:t>
      </w:r>
      <w:r w:rsidRPr="009D13E6">
        <w:rPr>
          <w:rFonts w:asciiTheme="majorHAnsi" w:hAnsiTheme="majorHAnsi" w:cs="Calibri"/>
          <w:sz w:val="22"/>
          <w:szCs w:val="22"/>
        </w:rPr>
        <w:t xml:space="preserve"> Heritage Center</w:t>
      </w:r>
    </w:p>
    <w:p w14:paraId="11187317" w14:textId="77777777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</w:p>
    <w:p w14:paraId="7203E87C" w14:textId="0AD22D5D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  <w:r w:rsidRPr="009D13E6">
        <w:rPr>
          <w:rFonts w:asciiTheme="majorHAnsi" w:hAnsiTheme="majorHAnsi" w:cs="Calibri"/>
          <w:b/>
          <w:sz w:val="22"/>
          <w:szCs w:val="22"/>
        </w:rPr>
        <w:t>Immediate Supervisor</w:t>
      </w:r>
      <w:r w:rsidR="003646DB">
        <w:rPr>
          <w:rFonts w:asciiTheme="majorHAnsi" w:hAnsiTheme="majorHAnsi" w:cs="Calibri"/>
          <w:b/>
          <w:sz w:val="22"/>
          <w:szCs w:val="22"/>
        </w:rPr>
        <w:t>s</w:t>
      </w:r>
      <w:r w:rsidRPr="009D13E6">
        <w:rPr>
          <w:rFonts w:asciiTheme="majorHAnsi" w:hAnsiTheme="majorHAnsi" w:cs="Calibri"/>
          <w:b/>
          <w:sz w:val="22"/>
          <w:szCs w:val="22"/>
        </w:rPr>
        <w:t>:</w:t>
      </w:r>
      <w:r w:rsidRPr="009D13E6">
        <w:rPr>
          <w:rFonts w:asciiTheme="majorHAnsi" w:hAnsiTheme="majorHAnsi" w:cs="Calibri"/>
          <w:sz w:val="22"/>
          <w:szCs w:val="22"/>
        </w:rPr>
        <w:t xml:space="preserve"> </w:t>
      </w:r>
      <w:r w:rsidR="0067151B">
        <w:rPr>
          <w:rFonts w:asciiTheme="majorHAnsi" w:hAnsiTheme="majorHAnsi" w:cs="Calibri"/>
          <w:sz w:val="22"/>
          <w:szCs w:val="22"/>
        </w:rPr>
        <w:t xml:space="preserve">Special </w:t>
      </w:r>
      <w:r w:rsidR="003646DB">
        <w:rPr>
          <w:rFonts w:asciiTheme="majorHAnsi" w:hAnsiTheme="majorHAnsi" w:cs="Calibri"/>
          <w:sz w:val="22"/>
          <w:szCs w:val="22"/>
        </w:rPr>
        <w:t>Assistant to the President/</w:t>
      </w:r>
      <w:r w:rsidRPr="009D13E6">
        <w:rPr>
          <w:rFonts w:asciiTheme="majorHAnsi" w:hAnsiTheme="majorHAnsi" w:cs="Calibri"/>
          <w:sz w:val="22"/>
          <w:szCs w:val="22"/>
        </w:rPr>
        <w:t>Executive Director</w:t>
      </w:r>
      <w:r w:rsidR="003646DB">
        <w:rPr>
          <w:rFonts w:asciiTheme="majorHAnsi" w:hAnsiTheme="majorHAnsi" w:cs="Calibri"/>
          <w:sz w:val="22"/>
          <w:szCs w:val="22"/>
        </w:rPr>
        <w:t xml:space="preserve"> &amp; Operations/Promotions Manager</w:t>
      </w:r>
    </w:p>
    <w:p w14:paraId="1AFAC08E" w14:textId="77777777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</w:p>
    <w:p w14:paraId="19680070" w14:textId="2925B0BD" w:rsidR="009D13E6" w:rsidRPr="002B2DD1" w:rsidRDefault="009D13E6" w:rsidP="00AB00BA">
      <w:pPr>
        <w:rPr>
          <w:rFonts w:ascii="Calibri" w:hAnsi="Calibri" w:cs="Calibri"/>
          <w:sz w:val="22"/>
          <w:szCs w:val="22"/>
        </w:rPr>
      </w:pPr>
      <w:r w:rsidRPr="009D13E6">
        <w:rPr>
          <w:rFonts w:asciiTheme="majorHAnsi" w:hAnsiTheme="majorHAnsi" w:cs="Calibri"/>
          <w:b/>
          <w:sz w:val="22"/>
          <w:szCs w:val="22"/>
        </w:rPr>
        <w:t>Supervision Exercised:</w:t>
      </w:r>
      <w:r w:rsidRPr="009D13E6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student employees</w:t>
      </w:r>
      <w:r w:rsidRPr="002B2DD1">
        <w:rPr>
          <w:rFonts w:ascii="Calibri" w:hAnsi="Calibri" w:cs="Calibri"/>
          <w:sz w:val="22"/>
          <w:szCs w:val="22"/>
        </w:rPr>
        <w:t>, interns, volunteers</w:t>
      </w:r>
      <w:r w:rsidR="00BE6FC0">
        <w:rPr>
          <w:rFonts w:ascii="Calibri" w:hAnsi="Calibri" w:cs="Calibri"/>
          <w:sz w:val="22"/>
          <w:szCs w:val="22"/>
        </w:rPr>
        <w:t xml:space="preserve"> (as available and necessary)</w:t>
      </w:r>
    </w:p>
    <w:p w14:paraId="118C1801" w14:textId="77777777" w:rsidR="009D13E6" w:rsidRPr="009D13E6" w:rsidRDefault="009D13E6" w:rsidP="00AB00BA">
      <w:pPr>
        <w:rPr>
          <w:rFonts w:asciiTheme="majorHAnsi" w:hAnsiTheme="majorHAnsi" w:cs="Calibri"/>
          <w:sz w:val="22"/>
          <w:szCs w:val="22"/>
        </w:rPr>
      </w:pPr>
    </w:p>
    <w:p w14:paraId="46819031" w14:textId="3F1FC951" w:rsidR="009D13E6" w:rsidRPr="009D13E6" w:rsidRDefault="00AB00BA" w:rsidP="00AB00BA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Position Purpose</w:t>
      </w:r>
      <w:r w:rsidR="009D13E6" w:rsidRPr="009D13E6">
        <w:rPr>
          <w:rFonts w:asciiTheme="majorHAnsi" w:hAnsiTheme="majorHAnsi" w:cs="Calibri"/>
          <w:b/>
          <w:sz w:val="22"/>
          <w:szCs w:val="22"/>
        </w:rPr>
        <w:t xml:space="preserve">:  </w:t>
      </w:r>
      <w:r w:rsidR="00BE6FC0">
        <w:rPr>
          <w:rFonts w:asciiTheme="majorHAnsi" w:hAnsiTheme="majorHAnsi" w:cs="Verdana"/>
          <w:bCs/>
          <w:color w:val="333333"/>
          <w:sz w:val="22"/>
          <w:szCs w:val="22"/>
        </w:rPr>
        <w:t>To assist in development of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a culture of significant </w:t>
      </w: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>student engagement</w:t>
      </w:r>
      <w:r w:rsidR="00F029C1">
        <w:rPr>
          <w:rFonts w:asciiTheme="majorHAnsi" w:hAnsiTheme="majorHAnsi" w:cs="Verdana"/>
          <w:bCs/>
          <w:color w:val="333333"/>
          <w:sz w:val="22"/>
          <w:szCs w:val="22"/>
        </w:rPr>
        <w:t>/participation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within all facets of </w:t>
      </w: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>Center arts facilities and programming. Through active participation in campus life and coll</w:t>
      </w:r>
      <w:r w:rsidR="008E54AE">
        <w:rPr>
          <w:rFonts w:asciiTheme="majorHAnsi" w:hAnsiTheme="majorHAnsi" w:cs="Verdana"/>
          <w:bCs/>
          <w:color w:val="333333"/>
          <w:sz w:val="22"/>
          <w:szCs w:val="22"/>
        </w:rPr>
        <w:t>aborations across campus</w:t>
      </w: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 xml:space="preserve">, </w:t>
      </w:r>
      <w:r w:rsidR="008E54AE">
        <w:rPr>
          <w:rFonts w:asciiTheme="majorHAnsi" w:hAnsiTheme="majorHAnsi" w:cs="Verdana"/>
          <w:bCs/>
          <w:color w:val="333333"/>
          <w:sz w:val="22"/>
          <w:szCs w:val="22"/>
        </w:rPr>
        <w:t xml:space="preserve">assist with process of identifying student needs in order to </w:t>
      </w: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>design, manage, and evaluate new strategies to strengthen student participation in and exposure to the arts. Utilize services and programming to maximize</w:t>
      </w:r>
      <w:r w:rsidR="00F029C1">
        <w:rPr>
          <w:rFonts w:asciiTheme="majorHAnsi" w:hAnsiTheme="majorHAnsi" w:cs="Verdana"/>
          <w:bCs/>
          <w:color w:val="333333"/>
          <w:sz w:val="22"/>
          <w:szCs w:val="22"/>
        </w:rPr>
        <w:t xml:space="preserve"> </w:t>
      </w: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>“arts by osmosis” potential/intent of the building and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>,</w:t>
      </w:r>
      <w:r w:rsidR="00F029C1">
        <w:rPr>
          <w:rFonts w:asciiTheme="majorHAnsi" w:hAnsiTheme="majorHAnsi" w:cs="Verdana"/>
          <w:bCs/>
          <w:color w:val="333333"/>
          <w:sz w:val="22"/>
          <w:szCs w:val="22"/>
        </w:rPr>
        <w:t xml:space="preserve"> at a minimum, attempt to achieve a genuine appreciation for the arts among all students during their years at UD.</w:t>
      </w:r>
    </w:p>
    <w:p w14:paraId="523384FC" w14:textId="77777777" w:rsidR="00AB00BA" w:rsidRDefault="00AB00BA" w:rsidP="00AB00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333333"/>
          <w:sz w:val="22"/>
          <w:szCs w:val="22"/>
        </w:rPr>
      </w:pPr>
    </w:p>
    <w:p w14:paraId="403B269E" w14:textId="583B5FBF" w:rsidR="006B39D9" w:rsidRDefault="009847F6" w:rsidP="00AB00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333333"/>
          <w:sz w:val="22"/>
          <w:szCs w:val="22"/>
        </w:rPr>
      </w:pPr>
      <w:r w:rsidRPr="009D13E6">
        <w:rPr>
          <w:rFonts w:asciiTheme="majorHAnsi" w:hAnsiTheme="majorHAnsi" w:cs="Times New Roman"/>
          <w:b/>
          <w:color w:val="333333"/>
          <w:sz w:val="22"/>
          <w:szCs w:val="22"/>
        </w:rPr>
        <w:t>Position D</w:t>
      </w:r>
      <w:r w:rsidR="00AB00BA">
        <w:rPr>
          <w:rFonts w:asciiTheme="majorHAnsi" w:hAnsiTheme="majorHAnsi" w:cs="Times New Roman"/>
          <w:b/>
          <w:color w:val="333333"/>
          <w:sz w:val="22"/>
          <w:szCs w:val="22"/>
        </w:rPr>
        <w:t>uties</w:t>
      </w:r>
      <w:r w:rsidR="00676830">
        <w:rPr>
          <w:rFonts w:asciiTheme="majorHAnsi" w:hAnsiTheme="majorHAnsi" w:cs="Times New Roman"/>
          <w:b/>
          <w:color w:val="333333"/>
          <w:sz w:val="22"/>
          <w:szCs w:val="22"/>
        </w:rPr>
        <w:t>:</w:t>
      </w:r>
    </w:p>
    <w:p w14:paraId="7AF65C2F" w14:textId="77777777" w:rsidR="00676830" w:rsidRPr="009D13E6" w:rsidRDefault="00676830" w:rsidP="00AB00BA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84555B0" w14:textId="30184716" w:rsidR="006B39D9" w:rsidRPr="00896163" w:rsidRDefault="00BD15AB" w:rsidP="00896163">
      <w:pPr>
        <w:rPr>
          <w:rFonts w:asciiTheme="majorHAnsi" w:hAnsiTheme="majorHAnsi" w:cs="Verdana"/>
          <w:bCs/>
          <w:color w:val="333333"/>
          <w:sz w:val="22"/>
          <w:szCs w:val="22"/>
        </w:rPr>
      </w:pPr>
      <w:r w:rsidRPr="009D13E6">
        <w:rPr>
          <w:rFonts w:asciiTheme="majorHAnsi" w:hAnsiTheme="majorHAnsi"/>
          <w:sz w:val="22"/>
          <w:szCs w:val="22"/>
        </w:rPr>
        <w:t>*</w:t>
      </w:r>
      <w:r w:rsidR="00B86856">
        <w:rPr>
          <w:rFonts w:asciiTheme="majorHAnsi" w:hAnsiTheme="majorHAnsi" w:cs="Verdana"/>
          <w:bCs/>
          <w:color w:val="333333"/>
          <w:sz w:val="22"/>
          <w:szCs w:val="22"/>
        </w:rPr>
        <w:t>Assists with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stewardship</w:t>
      </w:r>
      <w:r w:rsidR="006B39D9" w:rsidRPr="009D13E6">
        <w:rPr>
          <w:rFonts w:asciiTheme="majorHAnsi" w:hAnsiTheme="majorHAnsi" w:cs="Verdana"/>
          <w:bCs/>
          <w:color w:val="333333"/>
          <w:sz w:val="22"/>
          <w:szCs w:val="22"/>
        </w:rPr>
        <w:t xml:space="preserve"> of 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Center </w:t>
      </w:r>
      <w:r w:rsidR="006B39D9" w:rsidRPr="009D13E6">
        <w:rPr>
          <w:rFonts w:asciiTheme="majorHAnsi" w:hAnsiTheme="majorHAnsi" w:cs="Verdana"/>
          <w:bCs/>
          <w:color w:val="333333"/>
          <w:sz w:val="22"/>
          <w:szCs w:val="22"/>
        </w:rPr>
        <w:t>progra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 xml:space="preserve">ms, facilities, and resources 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>to meet students “where they are.”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 xml:space="preserve"> 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>Provide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>s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</w:t>
      </w:r>
      <w:r w:rsidR="00B86856" w:rsidRP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leadership and assistance in identifying all </w:t>
      </w:r>
      <w:r w:rsidR="00896163" w:rsidRP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possible areas of </w:t>
      </w:r>
      <w:r w:rsidR="00B86856" w:rsidRP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student interface with 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>campus arts</w:t>
      </w:r>
      <w:r w:rsidR="003646DB">
        <w:rPr>
          <w:rFonts w:asciiTheme="majorHAnsi" w:hAnsiTheme="majorHAnsi" w:cs="Verdana"/>
          <w:bCs/>
          <w:color w:val="333333"/>
          <w:sz w:val="22"/>
          <w:szCs w:val="22"/>
        </w:rPr>
        <w:t xml:space="preserve"> especially student leaders involved in student organizations, athletics, arts, and other areas of extracurricular interest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>. Areas of focus to</w:t>
      </w:r>
      <w:r w:rsidR="00B86856" w:rsidRP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include campus </w:t>
      </w:r>
      <w:r w:rsidR="00676830" w:rsidRP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advertising, </w:t>
      </w:r>
      <w:r w:rsidR="00B86856" w:rsidRPr="00896163">
        <w:rPr>
          <w:rFonts w:asciiTheme="majorHAnsi" w:hAnsiTheme="majorHAnsi" w:cs="Verdana"/>
          <w:bCs/>
          <w:color w:val="333333"/>
          <w:sz w:val="22"/>
          <w:szCs w:val="22"/>
        </w:rPr>
        <w:t>PR</w:t>
      </w:r>
      <w:r w:rsidR="006B39D9" w:rsidRPr="00896163">
        <w:rPr>
          <w:rFonts w:asciiTheme="majorHAnsi" w:hAnsiTheme="majorHAnsi" w:cs="Verdana"/>
          <w:bCs/>
          <w:color w:val="333333"/>
          <w:sz w:val="22"/>
          <w:szCs w:val="22"/>
        </w:rPr>
        <w:t>, programming,</w:t>
      </w:r>
      <w:r w:rsidR="006967B9" w:rsidRP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ticketing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>, event/</w:t>
      </w:r>
      <w:r w:rsidR="00B86856" w:rsidRPr="00896163">
        <w:rPr>
          <w:rFonts w:asciiTheme="majorHAnsi" w:hAnsiTheme="majorHAnsi" w:cs="Verdana"/>
          <w:bCs/>
          <w:color w:val="333333"/>
          <w:sz w:val="22"/>
          <w:szCs w:val="22"/>
        </w:rPr>
        <w:t>production management</w:t>
      </w:r>
      <w:r w:rsidR="006B39D9" w:rsidRPr="00896163">
        <w:rPr>
          <w:rFonts w:asciiTheme="majorHAnsi" w:hAnsiTheme="majorHAnsi" w:cs="Verdana"/>
          <w:bCs/>
          <w:color w:val="333333"/>
          <w:sz w:val="22"/>
          <w:szCs w:val="22"/>
        </w:rPr>
        <w:t>, and front of house operations.</w:t>
      </w:r>
    </w:p>
    <w:p w14:paraId="5D320512" w14:textId="77777777" w:rsidR="0067151B" w:rsidRDefault="0067151B" w:rsidP="00AB00BA">
      <w:pPr>
        <w:rPr>
          <w:rFonts w:asciiTheme="majorHAnsi" w:hAnsiTheme="majorHAnsi" w:cs="Verdana"/>
          <w:bCs/>
          <w:color w:val="333333"/>
          <w:sz w:val="22"/>
          <w:szCs w:val="22"/>
        </w:rPr>
      </w:pPr>
    </w:p>
    <w:p w14:paraId="17237A03" w14:textId="2420746E" w:rsidR="0067151B" w:rsidRDefault="0067151B" w:rsidP="0067151B">
      <w:pPr>
        <w:rPr>
          <w:rFonts w:asciiTheme="majorHAnsi" w:hAnsiTheme="majorHAnsi" w:cs="Verdana"/>
          <w:bCs/>
          <w:color w:val="262626"/>
          <w:sz w:val="22"/>
          <w:szCs w:val="22"/>
        </w:rPr>
      </w:pP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*Serves as so</w:t>
      </w:r>
      <w:r w:rsidR="00D462A3">
        <w:rPr>
          <w:rFonts w:asciiTheme="majorHAnsi" w:hAnsiTheme="majorHAnsi" w:cs="Verdana"/>
          <w:bCs/>
          <w:color w:val="262626"/>
          <w:sz w:val="22"/>
          <w:szCs w:val="22"/>
        </w:rPr>
        <w:t xml:space="preserve">cial media manager for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Center including, but not limited to Facebook, Twitter, Instagr</w:t>
      </w:r>
      <w:r w:rsidR="00896163">
        <w:rPr>
          <w:rFonts w:asciiTheme="majorHAnsi" w:hAnsiTheme="majorHAnsi" w:cs="Verdana"/>
          <w:bCs/>
          <w:color w:val="262626"/>
          <w:sz w:val="22"/>
          <w:szCs w:val="22"/>
        </w:rPr>
        <w:t xml:space="preserve">am, and our own Heritage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app (Instant Encore), to create a strong social media presence among all UD students.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Identi</w:t>
      </w:r>
      <w:r w:rsidR="00D462A3">
        <w:rPr>
          <w:rFonts w:asciiTheme="majorHAnsi" w:hAnsiTheme="majorHAnsi" w:cs="Verdana"/>
          <w:bCs/>
          <w:color w:val="262626"/>
          <w:sz w:val="22"/>
          <w:szCs w:val="22"/>
        </w:rPr>
        <w:t>fy other online or digital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opportunities to connect with students.  Assists </w:t>
      </w:r>
      <w:r w:rsidR="003646DB">
        <w:rPr>
          <w:rFonts w:asciiTheme="majorHAnsi" w:hAnsiTheme="majorHAnsi" w:cs="Verdana"/>
          <w:bCs/>
          <w:color w:val="262626"/>
          <w:sz w:val="22"/>
          <w:szCs w:val="22"/>
        </w:rPr>
        <w:t>Operations and Promotions Manager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 xml:space="preserve"> where necessary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in interface between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UD Heritage Center webpage</w:t>
      </w:r>
      <w:r w:rsidR="008E54AE">
        <w:rPr>
          <w:rFonts w:asciiTheme="majorHAnsi" w:hAnsiTheme="majorHAnsi" w:cs="Verdana"/>
          <w:bCs/>
          <w:color w:val="262626"/>
          <w:sz w:val="22"/>
          <w:szCs w:val="22"/>
        </w:rPr>
        <w:t xml:space="preserve">, digital communications (e-news), and </w:t>
      </w:r>
      <w:r w:rsidR="00D462A3">
        <w:rPr>
          <w:rFonts w:asciiTheme="majorHAnsi" w:hAnsiTheme="majorHAnsi" w:cs="Verdana"/>
          <w:bCs/>
          <w:color w:val="262626"/>
          <w:sz w:val="22"/>
          <w:szCs w:val="22"/>
        </w:rPr>
        <w:t xml:space="preserve">other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social media platforms.</w:t>
      </w:r>
    </w:p>
    <w:p w14:paraId="26F59FCD" w14:textId="77777777" w:rsidR="00676830" w:rsidRDefault="00676830" w:rsidP="0067151B">
      <w:pPr>
        <w:rPr>
          <w:rFonts w:asciiTheme="majorHAnsi" w:hAnsiTheme="majorHAnsi" w:cs="Verdana"/>
          <w:bCs/>
          <w:color w:val="262626"/>
          <w:sz w:val="22"/>
          <w:szCs w:val="22"/>
        </w:rPr>
      </w:pPr>
    </w:p>
    <w:p w14:paraId="7F79B3DF" w14:textId="6837A5D5" w:rsidR="00676830" w:rsidRDefault="00676830" w:rsidP="00676830">
      <w:pPr>
        <w:rPr>
          <w:rFonts w:asciiTheme="majorHAnsi" w:hAnsiTheme="majorHAnsi" w:cs="Verdana"/>
          <w:bCs/>
          <w:color w:val="262626"/>
          <w:sz w:val="22"/>
          <w:szCs w:val="22"/>
        </w:rPr>
      </w:pPr>
      <w:r w:rsidRPr="009D13E6">
        <w:rPr>
          <w:rFonts w:asciiTheme="majorHAnsi" w:hAnsiTheme="majorHAnsi"/>
          <w:color w:val="333333"/>
          <w:sz w:val="22"/>
          <w:szCs w:val="22"/>
        </w:rPr>
        <w:t>*</w:t>
      </w:r>
      <w:r w:rsidR="00B86856">
        <w:rPr>
          <w:rFonts w:asciiTheme="majorHAnsi" w:hAnsiTheme="majorHAnsi" w:cs="Verdana"/>
          <w:bCs/>
          <w:color w:val="262626"/>
          <w:sz w:val="22"/>
          <w:szCs w:val="22"/>
        </w:rPr>
        <w:t xml:space="preserve">Serves as </w:t>
      </w:r>
      <w:r w:rsidR="00BE6FC0">
        <w:rPr>
          <w:rFonts w:asciiTheme="majorHAnsi" w:hAnsiTheme="majorHAnsi" w:cs="Verdana"/>
          <w:bCs/>
          <w:color w:val="262626"/>
          <w:sz w:val="22"/>
          <w:szCs w:val="22"/>
        </w:rPr>
        <w:t>a</w:t>
      </w:r>
      <w:r w:rsidR="003646DB">
        <w:rPr>
          <w:rFonts w:asciiTheme="majorHAnsi" w:hAnsiTheme="majorHAnsi" w:cs="Verdana"/>
          <w:bCs/>
          <w:color w:val="262626"/>
          <w:sz w:val="22"/>
          <w:szCs w:val="22"/>
        </w:rPr>
        <w:t xml:space="preserve"> co-advisor and</w:t>
      </w:r>
      <w:r w:rsidR="00BE6FC0">
        <w:rPr>
          <w:rFonts w:asciiTheme="majorHAnsi" w:hAnsiTheme="majorHAnsi" w:cs="Verdana"/>
          <w:bCs/>
          <w:color w:val="262626"/>
          <w:sz w:val="22"/>
          <w:szCs w:val="22"/>
        </w:rPr>
        <w:t xml:space="preserve">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staff liaison to Heritage Performing Arts Advisory Committee (H-PAAC), a student programming adviso</w:t>
      </w:r>
      <w:r w:rsidR="008E54AE">
        <w:rPr>
          <w:rFonts w:asciiTheme="majorHAnsi" w:hAnsiTheme="majorHAnsi" w:cs="Verdana"/>
          <w:bCs/>
          <w:color w:val="262626"/>
          <w:sz w:val="22"/>
          <w:szCs w:val="22"/>
        </w:rPr>
        <w:t xml:space="preserve">ry group. Assists with student training and development of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student volunteer responsibilities, works closely with committee leadership to schedule and facilitate meetings. Identifies short and longer-term goals and projects, coordinates student attendance at Midwest Arts annual conference, and plans special activities.</w:t>
      </w:r>
    </w:p>
    <w:p w14:paraId="62F975A7" w14:textId="77777777" w:rsidR="0067151B" w:rsidRDefault="0067151B" w:rsidP="00AB00BA">
      <w:pPr>
        <w:rPr>
          <w:rFonts w:asciiTheme="majorHAnsi" w:hAnsiTheme="majorHAnsi" w:cs="Verdana"/>
          <w:bCs/>
          <w:color w:val="333333"/>
          <w:sz w:val="22"/>
          <w:szCs w:val="22"/>
        </w:rPr>
      </w:pPr>
    </w:p>
    <w:p w14:paraId="1AAC2572" w14:textId="2D66DBE3" w:rsidR="0067151B" w:rsidRPr="00D462A3" w:rsidRDefault="00BD15AB" w:rsidP="0067151B">
      <w:pPr>
        <w:rPr>
          <w:rFonts w:asciiTheme="majorHAnsi" w:hAnsiTheme="majorHAnsi" w:cs="Verdana"/>
          <w:bCs/>
          <w:color w:val="333333"/>
          <w:sz w:val="22"/>
          <w:szCs w:val="22"/>
        </w:rPr>
      </w:pPr>
      <w:r w:rsidRPr="009D13E6">
        <w:rPr>
          <w:rFonts w:asciiTheme="majorHAnsi" w:hAnsiTheme="majorHAnsi"/>
          <w:sz w:val="22"/>
          <w:szCs w:val="22"/>
        </w:rPr>
        <w:t>*</w:t>
      </w:r>
      <w:r w:rsidR="008E54AE">
        <w:rPr>
          <w:rFonts w:asciiTheme="majorHAnsi" w:hAnsiTheme="majorHAnsi"/>
          <w:sz w:val="22"/>
          <w:szCs w:val="22"/>
        </w:rPr>
        <w:t xml:space="preserve">Assists in identifying and fostering various </w:t>
      </w:r>
      <w:r w:rsidR="006B39D9" w:rsidRPr="009D13E6">
        <w:rPr>
          <w:rFonts w:asciiTheme="majorHAnsi" w:hAnsiTheme="majorHAnsi" w:cs="Verdana"/>
          <w:bCs/>
          <w:color w:val="333333"/>
          <w:sz w:val="22"/>
          <w:szCs w:val="22"/>
        </w:rPr>
        <w:t>university partnerships</w:t>
      </w:r>
      <w:r w:rsidR="0067151B">
        <w:rPr>
          <w:rFonts w:asciiTheme="majorHAnsi" w:hAnsiTheme="majorHAnsi" w:cs="Verdana"/>
          <w:bCs/>
          <w:color w:val="333333"/>
          <w:sz w:val="22"/>
          <w:szCs w:val="22"/>
        </w:rPr>
        <w:t xml:space="preserve"> </w:t>
      </w:r>
      <w:r w:rsidR="006B39D9" w:rsidRPr="009D13E6">
        <w:rPr>
          <w:rFonts w:asciiTheme="majorHAnsi" w:hAnsiTheme="majorHAnsi" w:cs="Verdana"/>
          <w:bCs/>
          <w:color w:val="333333"/>
          <w:sz w:val="22"/>
          <w:szCs w:val="22"/>
        </w:rPr>
        <w:t>to</w:t>
      </w:r>
      <w:r w:rsidR="008E54AE">
        <w:rPr>
          <w:rFonts w:asciiTheme="majorHAnsi" w:hAnsiTheme="majorHAnsi" w:cs="Verdana"/>
          <w:bCs/>
          <w:color w:val="333333"/>
          <w:sz w:val="22"/>
          <w:szCs w:val="22"/>
        </w:rPr>
        <w:t xml:space="preserve"> strengthen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</w:t>
      </w:r>
      <w:r w:rsidR="003833B4" w:rsidRPr="009D13E6">
        <w:rPr>
          <w:rFonts w:asciiTheme="majorHAnsi" w:hAnsiTheme="majorHAnsi" w:cs="Verdana"/>
          <w:bCs/>
          <w:color w:val="333333"/>
          <w:sz w:val="22"/>
          <w:szCs w:val="22"/>
        </w:rPr>
        <w:t xml:space="preserve">Center’s </w:t>
      </w:r>
      <w:r w:rsidR="006B39D9" w:rsidRPr="009D13E6">
        <w:rPr>
          <w:rFonts w:asciiTheme="majorHAnsi" w:hAnsiTheme="majorHAnsi" w:cs="Verdana"/>
          <w:bCs/>
          <w:color w:val="333333"/>
          <w:sz w:val="22"/>
          <w:szCs w:val="22"/>
        </w:rPr>
        <w:t>role as a focal point of campus life and an essential teaching resource to a broad range of disciplines.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 xml:space="preserve"> </w:t>
      </w:r>
      <w:r w:rsidR="008E54AE">
        <w:rPr>
          <w:rFonts w:asciiTheme="majorHAnsi" w:hAnsiTheme="majorHAnsi" w:cs="Verdana"/>
          <w:bCs/>
          <w:color w:val="262626"/>
          <w:sz w:val="22"/>
          <w:szCs w:val="22"/>
        </w:rPr>
        <w:t xml:space="preserve">Serves as a </w:t>
      </w:r>
      <w:r w:rsidR="0067151B" w:rsidRPr="009D13E6">
        <w:rPr>
          <w:rFonts w:asciiTheme="majorHAnsi" w:hAnsiTheme="majorHAnsi" w:cs="Verdana"/>
          <w:bCs/>
          <w:color w:val="262626"/>
          <w:sz w:val="22"/>
          <w:szCs w:val="22"/>
        </w:rPr>
        <w:t>liaison to New Student Orientation, Office of First Year Experience, Admissions, and Student Life as</w:t>
      </w:r>
      <w:r w:rsidR="00896163">
        <w:rPr>
          <w:rFonts w:asciiTheme="majorHAnsi" w:hAnsiTheme="majorHAnsi" w:cs="Verdana"/>
          <w:bCs/>
          <w:color w:val="262626"/>
          <w:sz w:val="22"/>
          <w:szCs w:val="22"/>
        </w:rPr>
        <w:t xml:space="preserve"> relates to maximizing </w:t>
      </w:r>
      <w:r w:rsidR="0067151B" w:rsidRPr="009D13E6">
        <w:rPr>
          <w:rFonts w:asciiTheme="majorHAnsi" w:hAnsiTheme="majorHAnsi" w:cs="Verdana"/>
          <w:bCs/>
          <w:color w:val="262626"/>
          <w:sz w:val="22"/>
          <w:szCs w:val="22"/>
        </w:rPr>
        <w:t xml:space="preserve">Center student engagement </w:t>
      </w:r>
    </w:p>
    <w:p w14:paraId="7005EECB" w14:textId="77777777" w:rsidR="00AB00BA" w:rsidRPr="009D13E6" w:rsidRDefault="00AB00BA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</w:p>
    <w:p w14:paraId="7F003BEA" w14:textId="5E0E4DD5" w:rsidR="006B39D9" w:rsidRDefault="00BD15AB" w:rsidP="00AB00BA">
      <w:pPr>
        <w:rPr>
          <w:rFonts w:asciiTheme="majorHAnsi" w:hAnsiTheme="majorHAnsi" w:cs="Verdana"/>
          <w:bCs/>
          <w:color w:val="333333"/>
          <w:sz w:val="22"/>
          <w:szCs w:val="22"/>
        </w:rPr>
      </w:pP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>*</w:t>
      </w:r>
      <w:r w:rsidR="00BE6FC0">
        <w:rPr>
          <w:rFonts w:asciiTheme="majorHAnsi" w:hAnsiTheme="majorHAnsi" w:cs="Verdana"/>
          <w:bCs/>
          <w:color w:val="333333"/>
          <w:sz w:val="22"/>
          <w:szCs w:val="22"/>
        </w:rPr>
        <w:t>Assist in evaluation of student engagement efforts by utilizing marketing research</w:t>
      </w:r>
      <w:r w:rsidR="00D462A3">
        <w:rPr>
          <w:rFonts w:asciiTheme="majorHAnsi" w:hAnsiTheme="majorHAnsi" w:cs="Verdana"/>
          <w:bCs/>
          <w:color w:val="333333"/>
          <w:sz w:val="22"/>
          <w:szCs w:val="22"/>
        </w:rPr>
        <w:t xml:space="preserve"> (surveys, interviews)</w:t>
      </w:r>
      <w:r w:rsidR="006967B9" w:rsidRPr="009D13E6">
        <w:rPr>
          <w:rFonts w:asciiTheme="majorHAnsi" w:hAnsiTheme="majorHAnsi" w:cs="Verdana"/>
          <w:bCs/>
          <w:color w:val="333333"/>
          <w:sz w:val="22"/>
          <w:szCs w:val="22"/>
        </w:rPr>
        <w:t xml:space="preserve"> and </w:t>
      </w:r>
      <w:r w:rsidR="00BE6FC0">
        <w:rPr>
          <w:rFonts w:asciiTheme="majorHAnsi" w:hAnsiTheme="majorHAnsi" w:cs="Verdana"/>
          <w:bCs/>
          <w:color w:val="333333"/>
          <w:sz w:val="22"/>
          <w:szCs w:val="22"/>
        </w:rPr>
        <w:t xml:space="preserve">statistic gathering methodology to assess </w:t>
      </w:r>
      <w:r w:rsidR="007B7FE3" w:rsidRPr="009D13E6">
        <w:rPr>
          <w:rFonts w:asciiTheme="majorHAnsi" w:hAnsiTheme="majorHAnsi" w:cs="Verdana"/>
          <w:bCs/>
          <w:color w:val="333333"/>
          <w:sz w:val="22"/>
          <w:szCs w:val="22"/>
        </w:rPr>
        <w:t>overall annual student</w:t>
      </w:r>
      <w:r w:rsidR="00896163">
        <w:rPr>
          <w:rFonts w:asciiTheme="majorHAnsi" w:hAnsiTheme="majorHAnsi" w:cs="Verdana"/>
          <w:bCs/>
          <w:color w:val="333333"/>
          <w:sz w:val="22"/>
          <w:szCs w:val="22"/>
        </w:rPr>
        <w:t xml:space="preserve"> engagement related to </w:t>
      </w:r>
      <w:r w:rsidR="007B7FE3" w:rsidRPr="009D13E6">
        <w:rPr>
          <w:rFonts w:asciiTheme="majorHAnsi" w:hAnsiTheme="majorHAnsi" w:cs="Verdana"/>
          <w:bCs/>
          <w:color w:val="333333"/>
          <w:sz w:val="22"/>
          <w:szCs w:val="22"/>
        </w:rPr>
        <w:t>Center facilities and programming.</w:t>
      </w:r>
    </w:p>
    <w:p w14:paraId="0AEE9EF7" w14:textId="77777777" w:rsidR="00AB00BA" w:rsidRPr="009D13E6" w:rsidRDefault="00AB00BA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</w:p>
    <w:p w14:paraId="19C45F36" w14:textId="2E6BE30C" w:rsidR="00DB5DBB" w:rsidRDefault="00BE6FC0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*Supports </w:t>
      </w:r>
      <w:r w:rsidR="007B7FE3" w:rsidRPr="009D13E6">
        <w:rPr>
          <w:rFonts w:asciiTheme="majorHAnsi" w:hAnsiTheme="majorHAnsi" w:cs="Verdana"/>
          <w:bCs/>
          <w:color w:val="262626"/>
          <w:sz w:val="22"/>
          <w:szCs w:val="22"/>
        </w:rPr>
        <w:t>Executi</w:t>
      </w:r>
      <w:r w:rsidR="00896163">
        <w:rPr>
          <w:rFonts w:asciiTheme="majorHAnsi" w:hAnsiTheme="majorHAnsi" w:cs="Verdana"/>
          <w:bCs/>
          <w:color w:val="262626"/>
          <w:sz w:val="22"/>
          <w:szCs w:val="22"/>
        </w:rPr>
        <w:t xml:space="preserve">ve Director and other full-time 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>Center staff, upon request, with day-to-day tasks</w:t>
      </w:r>
      <w:r w:rsidR="006967B9" w:rsidRPr="009D13E6">
        <w:rPr>
          <w:rFonts w:asciiTheme="majorHAnsi" w:hAnsiTheme="majorHAnsi" w:cs="Verdana"/>
          <w:bCs/>
          <w:color w:val="262626"/>
          <w:sz w:val="22"/>
          <w:szCs w:val="22"/>
        </w:rPr>
        <w:t>.</w:t>
      </w:r>
      <w:r w:rsidR="00676830">
        <w:rPr>
          <w:rFonts w:asciiTheme="majorHAnsi" w:hAnsiTheme="majorHAnsi" w:cs="Verdana"/>
          <w:bCs/>
          <w:color w:val="262626"/>
          <w:sz w:val="22"/>
          <w:szCs w:val="22"/>
        </w:rPr>
        <w:t xml:space="preserve"> This may include assistance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in a variety of operational areas</w:t>
      </w:r>
      <w:r w:rsidR="003646DB">
        <w:rPr>
          <w:rFonts w:asciiTheme="majorHAnsi" w:hAnsiTheme="majorHAnsi" w:cs="Verdana"/>
          <w:bCs/>
          <w:color w:val="262626"/>
          <w:sz w:val="22"/>
          <w:szCs w:val="22"/>
        </w:rPr>
        <w:t xml:space="preserve"> such as box office, front-of-house, or tech,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requiring </w:t>
      </w:r>
      <w:r w:rsidR="00676830">
        <w:rPr>
          <w:rFonts w:asciiTheme="majorHAnsi" w:hAnsiTheme="majorHAnsi" w:cs="Verdana"/>
          <w:bCs/>
          <w:color w:val="262626"/>
          <w:sz w:val="22"/>
          <w:szCs w:val="22"/>
        </w:rPr>
        <w:t>evening or weekend hours.</w:t>
      </w:r>
    </w:p>
    <w:p w14:paraId="7F553375" w14:textId="77777777" w:rsidR="00AB00BA" w:rsidRPr="009D13E6" w:rsidRDefault="00AB00BA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</w:p>
    <w:p w14:paraId="25075CE4" w14:textId="6CCEF9E4" w:rsidR="00BD15AB" w:rsidRDefault="00BD15AB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*</w:t>
      </w:r>
      <w:r w:rsidR="007B7FE3" w:rsidRPr="009D13E6">
        <w:rPr>
          <w:rFonts w:asciiTheme="majorHAnsi" w:hAnsiTheme="majorHAnsi" w:cs="Verdana"/>
          <w:bCs/>
          <w:color w:val="262626"/>
          <w:sz w:val="22"/>
          <w:szCs w:val="22"/>
        </w:rPr>
        <w:t>Identifies and develops opportunities to engage st</w:t>
      </w:r>
      <w:r w:rsidR="0067151B">
        <w:rPr>
          <w:rFonts w:asciiTheme="majorHAnsi" w:hAnsiTheme="majorHAnsi" w:cs="Verdana"/>
          <w:bCs/>
          <w:color w:val="262626"/>
          <w:sz w:val="22"/>
          <w:szCs w:val="22"/>
        </w:rPr>
        <w:t>udents through pre and post-performance</w:t>
      </w:r>
      <w:r w:rsidR="007B7FE3" w:rsidRPr="009D13E6">
        <w:rPr>
          <w:rFonts w:asciiTheme="majorHAnsi" w:hAnsiTheme="majorHAnsi" w:cs="Verdana"/>
          <w:bCs/>
          <w:color w:val="262626"/>
          <w:sz w:val="22"/>
          <w:szCs w:val="22"/>
        </w:rPr>
        <w:t xml:space="preserve"> events which enhance the overall “live event” experience.</w:t>
      </w:r>
    </w:p>
    <w:p w14:paraId="52EFD2B9" w14:textId="77777777" w:rsidR="0067151B" w:rsidRPr="009D13E6" w:rsidRDefault="0067151B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</w:p>
    <w:p w14:paraId="2358B841" w14:textId="282BEC03" w:rsidR="00BD15AB" w:rsidRDefault="00BD15AB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  <w:r w:rsidRPr="009D13E6">
        <w:rPr>
          <w:rFonts w:asciiTheme="majorHAnsi" w:hAnsiTheme="majorHAnsi"/>
          <w:sz w:val="22"/>
          <w:szCs w:val="22"/>
        </w:rPr>
        <w:t>*</w:t>
      </w:r>
      <w:r w:rsidR="00896163">
        <w:rPr>
          <w:rFonts w:asciiTheme="majorHAnsi" w:hAnsiTheme="majorHAnsi" w:cs="Verdana"/>
          <w:bCs/>
          <w:color w:val="262626"/>
          <w:sz w:val="22"/>
          <w:szCs w:val="22"/>
        </w:rPr>
        <w:t xml:space="preserve">Assists in </w:t>
      </w:r>
      <w:r w:rsidR="0030476C" w:rsidRPr="009D13E6">
        <w:rPr>
          <w:rFonts w:asciiTheme="majorHAnsi" w:hAnsiTheme="majorHAnsi" w:cs="Verdana"/>
          <w:bCs/>
          <w:color w:val="262626"/>
          <w:sz w:val="22"/>
          <w:szCs w:val="22"/>
        </w:rPr>
        <w:t>development of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 xml:space="preserve"> print mat</w:t>
      </w:r>
      <w:r w:rsidR="0030476C" w:rsidRPr="009D13E6">
        <w:rPr>
          <w:rFonts w:asciiTheme="majorHAnsi" w:hAnsiTheme="majorHAnsi" w:cs="Verdana"/>
          <w:bCs/>
          <w:color w:val="262626"/>
          <w:sz w:val="22"/>
          <w:szCs w:val="22"/>
        </w:rPr>
        <w:t xml:space="preserve">erials and advertising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 xml:space="preserve">directed to the student body. </w:t>
      </w:r>
    </w:p>
    <w:p w14:paraId="69747616" w14:textId="77777777" w:rsidR="00AB00BA" w:rsidRPr="009D13E6" w:rsidRDefault="00AB00BA" w:rsidP="00AB00BA">
      <w:pPr>
        <w:rPr>
          <w:rFonts w:asciiTheme="majorHAnsi" w:hAnsiTheme="majorHAnsi" w:cs="Verdana"/>
          <w:bCs/>
          <w:color w:val="262626"/>
          <w:sz w:val="22"/>
          <w:szCs w:val="22"/>
        </w:rPr>
      </w:pPr>
    </w:p>
    <w:p w14:paraId="3B0C4F64" w14:textId="77777777" w:rsidR="00D462A3" w:rsidRPr="009D13E6" w:rsidRDefault="00D462A3" w:rsidP="00D462A3">
      <w:pPr>
        <w:rPr>
          <w:rFonts w:asciiTheme="majorHAnsi" w:hAnsiTheme="majorHAnsi" w:cs="Times New Roman"/>
          <w:sz w:val="22"/>
          <w:szCs w:val="22"/>
        </w:rPr>
      </w:pPr>
      <w:r w:rsidRPr="009D13E6">
        <w:rPr>
          <w:rFonts w:asciiTheme="majorHAnsi" w:hAnsiTheme="majorHAnsi" w:cs="Verdana"/>
          <w:bCs/>
          <w:color w:val="333333"/>
          <w:sz w:val="22"/>
          <w:szCs w:val="22"/>
        </w:rPr>
        <w:t>*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Remains informed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and engaged with </w:t>
      </w:r>
      <w:r w:rsidRPr="009D13E6">
        <w:rPr>
          <w:rFonts w:asciiTheme="majorHAnsi" w:hAnsiTheme="majorHAnsi" w:cs="Verdana"/>
          <w:bCs/>
          <w:color w:val="262626"/>
          <w:sz w:val="22"/>
          <w:szCs w:val="22"/>
        </w:rPr>
        <w:t>Center overall operations and organizational mission/goals.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 xml:space="preserve"> </w:t>
      </w:r>
      <w:r w:rsidRPr="009D13E6">
        <w:rPr>
          <w:rFonts w:asciiTheme="majorHAnsi" w:hAnsiTheme="majorHAnsi" w:cs="Times New Roman"/>
          <w:sz w:val="22"/>
          <w:szCs w:val="22"/>
        </w:rPr>
        <w:t xml:space="preserve">Performs </w:t>
      </w:r>
      <w:r>
        <w:rPr>
          <w:rFonts w:asciiTheme="majorHAnsi" w:hAnsiTheme="majorHAnsi" w:cs="Times New Roman"/>
          <w:sz w:val="22"/>
          <w:szCs w:val="22"/>
        </w:rPr>
        <w:t>other duties as assigned.</w:t>
      </w:r>
    </w:p>
    <w:p w14:paraId="1A4E42DA" w14:textId="77777777" w:rsidR="006B39D9" w:rsidRPr="009D13E6" w:rsidRDefault="006B39D9" w:rsidP="00AB00BA">
      <w:pPr>
        <w:rPr>
          <w:rFonts w:asciiTheme="majorHAnsi" w:hAnsiTheme="majorHAnsi" w:cs="Times New Roman"/>
          <w:sz w:val="22"/>
          <w:szCs w:val="22"/>
        </w:rPr>
      </w:pPr>
    </w:p>
    <w:p w14:paraId="624E8C16" w14:textId="77777777" w:rsidR="00D462A3" w:rsidRDefault="00D462A3" w:rsidP="00AB00BA">
      <w:pPr>
        <w:rPr>
          <w:rFonts w:asciiTheme="majorHAnsi" w:hAnsiTheme="majorHAnsi" w:cs="Times New Roman"/>
          <w:b/>
          <w:sz w:val="22"/>
          <w:szCs w:val="22"/>
        </w:rPr>
      </w:pPr>
    </w:p>
    <w:p w14:paraId="6944396F" w14:textId="1F3E52CE" w:rsidR="006B39D9" w:rsidRPr="00896163" w:rsidRDefault="006B39D9" w:rsidP="00AB00BA">
      <w:pPr>
        <w:rPr>
          <w:rFonts w:asciiTheme="majorHAnsi" w:hAnsiTheme="majorHAnsi" w:cs="Times New Roman"/>
          <w:b/>
          <w:sz w:val="22"/>
          <w:szCs w:val="22"/>
        </w:rPr>
      </w:pPr>
      <w:r w:rsidRPr="00896163">
        <w:rPr>
          <w:rFonts w:asciiTheme="majorHAnsi" w:hAnsiTheme="majorHAnsi" w:cs="Times New Roman"/>
          <w:b/>
          <w:sz w:val="22"/>
          <w:szCs w:val="22"/>
        </w:rPr>
        <w:lastRenderedPageBreak/>
        <w:t>EDUCATION/EXPERIENCE</w:t>
      </w:r>
      <w:r w:rsidR="00676830" w:rsidRPr="00896163">
        <w:rPr>
          <w:rFonts w:asciiTheme="majorHAnsi" w:hAnsiTheme="majorHAnsi" w:cs="Times New Roman"/>
          <w:b/>
          <w:sz w:val="22"/>
          <w:szCs w:val="22"/>
        </w:rPr>
        <w:t xml:space="preserve"> QUALIFICATIONS</w:t>
      </w:r>
    </w:p>
    <w:p w14:paraId="50BDC727" w14:textId="77777777" w:rsidR="005066BA" w:rsidRDefault="005066BA" w:rsidP="00AB00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  <w:u w:val="single"/>
        </w:rPr>
      </w:pPr>
    </w:p>
    <w:p w14:paraId="6551D654" w14:textId="74039166" w:rsidR="006B39D9" w:rsidRPr="009D13E6" w:rsidRDefault="006B39D9" w:rsidP="00AB00B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333333"/>
          <w:sz w:val="22"/>
          <w:szCs w:val="22"/>
        </w:rPr>
      </w:pPr>
      <w:r w:rsidRPr="009D13E6">
        <w:rPr>
          <w:rFonts w:asciiTheme="majorHAnsi" w:hAnsiTheme="majorHAnsi" w:cs="Times New Roman"/>
          <w:sz w:val="22"/>
          <w:szCs w:val="22"/>
          <w:u w:val="single"/>
        </w:rPr>
        <w:t>Required</w:t>
      </w:r>
      <w:r w:rsidRPr="009D13E6">
        <w:rPr>
          <w:rFonts w:asciiTheme="majorHAnsi" w:hAnsiTheme="majorHAnsi" w:cs="Times New Roman"/>
          <w:sz w:val="22"/>
          <w:szCs w:val="22"/>
        </w:rPr>
        <w:t xml:space="preserve">: </w:t>
      </w:r>
      <w:r w:rsidR="00F029C1">
        <w:rPr>
          <w:rFonts w:asciiTheme="majorHAnsi" w:hAnsiTheme="majorHAnsi" w:cs="Verdana"/>
          <w:bCs/>
          <w:color w:val="262626"/>
          <w:sz w:val="22"/>
          <w:szCs w:val="22"/>
        </w:rPr>
        <w:t>Bachelor's degree</w:t>
      </w:r>
      <w:r w:rsidR="00BE6FC0">
        <w:rPr>
          <w:rFonts w:asciiTheme="majorHAnsi" w:hAnsiTheme="majorHAnsi" w:cs="Verdana"/>
          <w:bCs/>
          <w:color w:val="262626"/>
          <w:sz w:val="22"/>
          <w:szCs w:val="22"/>
        </w:rPr>
        <w:t xml:space="preserve">. </w:t>
      </w:r>
      <w:r w:rsidR="00F029C1">
        <w:rPr>
          <w:rFonts w:asciiTheme="majorHAnsi" w:hAnsiTheme="majorHAnsi" w:cs="Verdana"/>
          <w:bCs/>
          <w:color w:val="262626"/>
          <w:sz w:val="22"/>
          <w:szCs w:val="22"/>
        </w:rPr>
        <w:t xml:space="preserve">Social media / technology savvy. </w:t>
      </w:r>
      <w:r w:rsidR="005066BA">
        <w:rPr>
          <w:rFonts w:asciiTheme="majorHAnsi" w:hAnsiTheme="majorHAnsi" w:cs="Verdana"/>
          <w:bCs/>
          <w:color w:val="262626"/>
          <w:sz w:val="22"/>
          <w:szCs w:val="22"/>
        </w:rPr>
        <w:t>Passion for the arts.</w:t>
      </w:r>
      <w:r w:rsidR="00BE6FC0">
        <w:rPr>
          <w:rFonts w:asciiTheme="majorHAnsi" w:hAnsiTheme="majorHAnsi" w:cs="Verdana"/>
          <w:bCs/>
          <w:color w:val="262626"/>
          <w:sz w:val="22"/>
          <w:szCs w:val="22"/>
        </w:rPr>
        <w:t xml:space="preserve"> Student leadership/advising experience or arts background a plus.</w:t>
      </w:r>
    </w:p>
    <w:p w14:paraId="0F98334E" w14:textId="77777777" w:rsidR="006B39D9" w:rsidRPr="009D13E6" w:rsidRDefault="006B39D9" w:rsidP="00AB00BA">
      <w:pPr>
        <w:rPr>
          <w:rFonts w:asciiTheme="majorHAnsi" w:hAnsiTheme="majorHAnsi" w:cs="Times New Roman"/>
          <w:sz w:val="22"/>
          <w:szCs w:val="22"/>
        </w:rPr>
      </w:pPr>
    </w:p>
    <w:p w14:paraId="07A5D43B" w14:textId="57B7BECE" w:rsidR="00E941F2" w:rsidRDefault="00BE6FC0" w:rsidP="00AB00BA">
      <w:pPr>
        <w:rPr>
          <w:rFonts w:asciiTheme="majorHAnsi" w:hAnsiTheme="majorHAnsi" w:cs="Verdana"/>
          <w:color w:val="333333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  <w:u w:val="single"/>
        </w:rPr>
        <w:t>Desired Skill Set</w:t>
      </w:r>
      <w:r w:rsidR="006B39D9" w:rsidRPr="009D13E6">
        <w:rPr>
          <w:rFonts w:asciiTheme="majorHAnsi" w:hAnsiTheme="majorHAnsi" w:cs="Times New Roman"/>
          <w:sz w:val="22"/>
          <w:szCs w:val="22"/>
        </w:rPr>
        <w:t xml:space="preserve">: </w:t>
      </w:r>
      <w:r w:rsidR="00D462A3">
        <w:rPr>
          <w:rFonts w:asciiTheme="majorHAnsi" w:hAnsiTheme="majorHAnsi" w:cs="Times New Roman"/>
          <w:sz w:val="22"/>
          <w:szCs w:val="22"/>
        </w:rPr>
        <w:t xml:space="preserve">A team player. </w:t>
      </w:r>
      <w:r>
        <w:rPr>
          <w:rFonts w:asciiTheme="majorHAnsi" w:hAnsiTheme="majorHAnsi" w:cs="Verdana"/>
          <w:bCs/>
          <w:color w:val="262626"/>
          <w:sz w:val="22"/>
          <w:szCs w:val="22"/>
        </w:rPr>
        <w:t>Strong multi-tasking</w:t>
      </w:r>
      <w:r w:rsidR="00D462A3">
        <w:rPr>
          <w:rFonts w:asciiTheme="majorHAnsi" w:hAnsiTheme="majorHAnsi" w:cs="Verdana"/>
          <w:bCs/>
          <w:color w:val="262626"/>
          <w:sz w:val="22"/>
          <w:szCs w:val="22"/>
        </w:rPr>
        <w:t xml:space="preserve"> and proven ability </w:t>
      </w:r>
      <w:r w:rsidR="00E941F2" w:rsidRPr="009D13E6">
        <w:rPr>
          <w:rFonts w:asciiTheme="majorHAnsi" w:hAnsiTheme="majorHAnsi"/>
          <w:sz w:val="22"/>
          <w:szCs w:val="22"/>
        </w:rPr>
        <w:t xml:space="preserve">to </w:t>
      </w:r>
      <w:r w:rsidR="00D462A3">
        <w:rPr>
          <w:rFonts w:asciiTheme="majorHAnsi" w:hAnsiTheme="majorHAnsi"/>
          <w:sz w:val="22"/>
          <w:szCs w:val="22"/>
        </w:rPr>
        <w:t>effectively maintain productive working relationships</w:t>
      </w:r>
      <w:r w:rsidR="00E941F2" w:rsidRPr="009D13E6">
        <w:rPr>
          <w:rFonts w:asciiTheme="majorHAnsi" w:hAnsiTheme="majorHAnsi"/>
          <w:sz w:val="22"/>
          <w:szCs w:val="22"/>
        </w:rPr>
        <w:t xml:space="preserve">.  Demonstrated positive attitude, flexibility with working assignments, and a willingness to learn and adapt. </w:t>
      </w:r>
      <w:r w:rsidR="00E941F2" w:rsidRPr="009D13E6">
        <w:rPr>
          <w:rFonts w:asciiTheme="majorHAnsi" w:hAnsiTheme="majorHAnsi" w:cs="Verdana"/>
          <w:color w:val="333333"/>
          <w:sz w:val="22"/>
          <w:szCs w:val="22"/>
        </w:rPr>
        <w:t xml:space="preserve">Demonstrated excellent organizational </w:t>
      </w:r>
      <w:r w:rsidR="00D462A3">
        <w:rPr>
          <w:rFonts w:asciiTheme="majorHAnsi" w:hAnsiTheme="majorHAnsi" w:cs="Verdana"/>
          <w:color w:val="333333"/>
          <w:sz w:val="22"/>
          <w:szCs w:val="22"/>
        </w:rPr>
        <w:t xml:space="preserve">and time management </w:t>
      </w:r>
      <w:r w:rsidR="00E941F2" w:rsidRPr="009D13E6">
        <w:rPr>
          <w:rFonts w:asciiTheme="majorHAnsi" w:hAnsiTheme="majorHAnsi" w:cs="Verdana"/>
          <w:color w:val="333333"/>
          <w:sz w:val="22"/>
          <w:szCs w:val="22"/>
        </w:rPr>
        <w:t>skills.</w:t>
      </w:r>
    </w:p>
    <w:p w14:paraId="13885843" w14:textId="77777777" w:rsidR="004166E8" w:rsidRPr="009D13E6" w:rsidRDefault="004166E8" w:rsidP="00AB00B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sectPr w:rsidR="004166E8" w:rsidRPr="009D13E6" w:rsidSect="00184560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0C126" w14:textId="77777777" w:rsidR="005B0EC0" w:rsidRDefault="005B0EC0">
      <w:r>
        <w:separator/>
      </w:r>
    </w:p>
  </w:endnote>
  <w:endnote w:type="continuationSeparator" w:id="0">
    <w:p w14:paraId="471263CC" w14:textId="77777777" w:rsidR="005B0EC0" w:rsidRDefault="005B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4F987" w14:textId="77777777" w:rsidR="005B0EC0" w:rsidRDefault="005B0EC0">
      <w:r>
        <w:separator/>
      </w:r>
    </w:p>
  </w:footnote>
  <w:footnote w:type="continuationSeparator" w:id="0">
    <w:p w14:paraId="4ECD4952" w14:textId="77777777" w:rsidR="005B0EC0" w:rsidRDefault="005B0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311C" w14:textId="77777777" w:rsidR="005B0EC0" w:rsidRDefault="005B0EC0" w:rsidP="006B39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CC7A0" w14:textId="77777777" w:rsidR="005B0EC0" w:rsidRDefault="005B0EC0" w:rsidP="006B39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3099" w14:textId="77777777" w:rsidR="005B0EC0" w:rsidRDefault="005B0EC0" w:rsidP="006B39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6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8219D" w14:textId="77777777" w:rsidR="005B0EC0" w:rsidRDefault="005B0EC0" w:rsidP="006B39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F84"/>
    <w:multiLevelType w:val="hybridMultilevel"/>
    <w:tmpl w:val="1F3C97EE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23382"/>
    <w:multiLevelType w:val="hybridMultilevel"/>
    <w:tmpl w:val="2DB602B0"/>
    <w:lvl w:ilvl="0" w:tplc="BCCEABA4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87F"/>
    <w:multiLevelType w:val="hybridMultilevel"/>
    <w:tmpl w:val="15F4AB32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07A2B"/>
    <w:multiLevelType w:val="multilevel"/>
    <w:tmpl w:val="231C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E911AE"/>
    <w:multiLevelType w:val="hybridMultilevel"/>
    <w:tmpl w:val="CD140674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6659A"/>
    <w:multiLevelType w:val="hybridMultilevel"/>
    <w:tmpl w:val="3EF6C63C"/>
    <w:lvl w:ilvl="0" w:tplc="00130409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85FB9"/>
    <w:multiLevelType w:val="hybridMultilevel"/>
    <w:tmpl w:val="231C3EF4"/>
    <w:lvl w:ilvl="0" w:tplc="DAF29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5"/>
    <w:rsid w:val="00001F16"/>
    <w:rsid w:val="000C7ECF"/>
    <w:rsid w:val="00112BA8"/>
    <w:rsid w:val="00184560"/>
    <w:rsid w:val="001B1DB0"/>
    <w:rsid w:val="001C11B3"/>
    <w:rsid w:val="001E38C9"/>
    <w:rsid w:val="00250C20"/>
    <w:rsid w:val="00256355"/>
    <w:rsid w:val="002654EE"/>
    <w:rsid w:val="00274CBF"/>
    <w:rsid w:val="00281E5B"/>
    <w:rsid w:val="002A7EAA"/>
    <w:rsid w:val="0030476C"/>
    <w:rsid w:val="00345EC1"/>
    <w:rsid w:val="003646DB"/>
    <w:rsid w:val="00364D43"/>
    <w:rsid w:val="003833B4"/>
    <w:rsid w:val="003A0B7D"/>
    <w:rsid w:val="003C2527"/>
    <w:rsid w:val="004028CA"/>
    <w:rsid w:val="004166E8"/>
    <w:rsid w:val="0042524B"/>
    <w:rsid w:val="00440C2C"/>
    <w:rsid w:val="00442B1F"/>
    <w:rsid w:val="004927A6"/>
    <w:rsid w:val="004A478D"/>
    <w:rsid w:val="005066BA"/>
    <w:rsid w:val="00512A75"/>
    <w:rsid w:val="00524565"/>
    <w:rsid w:val="005358DA"/>
    <w:rsid w:val="00572556"/>
    <w:rsid w:val="005864A1"/>
    <w:rsid w:val="005A7719"/>
    <w:rsid w:val="005B0EC0"/>
    <w:rsid w:val="00607170"/>
    <w:rsid w:val="006217B7"/>
    <w:rsid w:val="00631A99"/>
    <w:rsid w:val="00637465"/>
    <w:rsid w:val="0067151B"/>
    <w:rsid w:val="00676830"/>
    <w:rsid w:val="006967B9"/>
    <w:rsid w:val="006B39D9"/>
    <w:rsid w:val="00780FCC"/>
    <w:rsid w:val="007A7924"/>
    <w:rsid w:val="007B7FE3"/>
    <w:rsid w:val="00823F3D"/>
    <w:rsid w:val="00881E2D"/>
    <w:rsid w:val="00886A8C"/>
    <w:rsid w:val="00896163"/>
    <w:rsid w:val="008E54AE"/>
    <w:rsid w:val="009847F6"/>
    <w:rsid w:val="009B506C"/>
    <w:rsid w:val="009C041F"/>
    <w:rsid w:val="009D13E6"/>
    <w:rsid w:val="00A41C35"/>
    <w:rsid w:val="00A8473E"/>
    <w:rsid w:val="00AA597D"/>
    <w:rsid w:val="00AB00BA"/>
    <w:rsid w:val="00AB1174"/>
    <w:rsid w:val="00AB7092"/>
    <w:rsid w:val="00AC06D4"/>
    <w:rsid w:val="00AD7B66"/>
    <w:rsid w:val="00B64DA3"/>
    <w:rsid w:val="00B86856"/>
    <w:rsid w:val="00BA1670"/>
    <w:rsid w:val="00BA2AD7"/>
    <w:rsid w:val="00BD15AB"/>
    <w:rsid w:val="00BE6FC0"/>
    <w:rsid w:val="00C03C94"/>
    <w:rsid w:val="00C16476"/>
    <w:rsid w:val="00C16615"/>
    <w:rsid w:val="00CA3E87"/>
    <w:rsid w:val="00CC1A9E"/>
    <w:rsid w:val="00D462A3"/>
    <w:rsid w:val="00DB5DBB"/>
    <w:rsid w:val="00E02DA5"/>
    <w:rsid w:val="00E45320"/>
    <w:rsid w:val="00E941F2"/>
    <w:rsid w:val="00EB4353"/>
    <w:rsid w:val="00F029C1"/>
    <w:rsid w:val="00F911E1"/>
    <w:rsid w:val="00FC6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CBF1D8C"/>
  <w14:defaultImageDpi w14:val="300"/>
  <w15:docId w15:val="{3709AFB1-7357-4FCB-A0B7-AF254356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Courier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04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76E9C"/>
    <w:rPr>
      <w:rFonts w:ascii="Times New Roman" w:eastAsia="Times" w:hAnsi="Times New Roman" w:cs="Times New Roman"/>
      <w:color w:val="000000"/>
    </w:rPr>
  </w:style>
  <w:style w:type="character" w:customStyle="1" w:styleId="BodyTextChar">
    <w:name w:val="Body Text Char"/>
    <w:link w:val="BodyText"/>
    <w:rsid w:val="00376E9C"/>
    <w:rPr>
      <w:rFonts w:ascii="Times New Roman" w:eastAsia="Times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59D0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263E5F"/>
  </w:style>
  <w:style w:type="character" w:styleId="CommentReference">
    <w:name w:val="annotation reference"/>
    <w:rsid w:val="00EB13F3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13F3"/>
    <w:rPr>
      <w:szCs w:val="24"/>
    </w:rPr>
  </w:style>
  <w:style w:type="character" w:customStyle="1" w:styleId="CommentTextChar">
    <w:name w:val="Comment Text Char"/>
    <w:link w:val="CommentText"/>
    <w:rsid w:val="00EB13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B13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B13F3"/>
    <w:rPr>
      <w:b/>
      <w:bCs/>
      <w:sz w:val="24"/>
      <w:szCs w:val="24"/>
    </w:rPr>
  </w:style>
  <w:style w:type="paragraph" w:styleId="ListParagraph">
    <w:name w:val="List Paragraph"/>
    <w:basedOn w:val="Normal"/>
    <w:rsid w:val="0089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A6AA1-4E53-466C-BA7E-5DEDA845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HP</Company>
  <LinksUpToDate>false</LinksUpToDate>
  <CharactersWithSpaces>4092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PAC</dc:creator>
  <cp:lastModifiedBy>Thomas Robbins</cp:lastModifiedBy>
  <cp:revision>6</cp:revision>
  <cp:lastPrinted>2015-11-04T14:29:00Z</cp:lastPrinted>
  <dcterms:created xsi:type="dcterms:W3CDTF">2015-12-29T17:15:00Z</dcterms:created>
  <dcterms:modified xsi:type="dcterms:W3CDTF">2020-03-05T15:40:00Z</dcterms:modified>
</cp:coreProperties>
</file>